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7B04DA">
      <w:pPr>
        <w:keepNext w:val="0"/>
        <w:keepLines w:val="0"/>
        <w:pageBreakBefore w:val="0"/>
        <w:widowControl/>
        <w:numPr>
          <w:ilvl w:val="0"/>
          <w:numId w:val="0"/>
        </w:numPr>
        <w:kinsoku w:val="0"/>
        <w:overflowPunct/>
        <w:autoSpaceDE w:val="0"/>
        <w:bidi w:val="0"/>
        <w:snapToGrid w:val="0"/>
        <w:spacing w:line="240" w:lineRule="auto"/>
        <w:ind w:left="0" w:firstLine="0"/>
        <w:jc w:val="center"/>
        <w:textAlignment w:val="baseline"/>
        <w:outlineLvl w:val="0"/>
        <w:rPr>
          <w:rFonts w:ascii="黑体" w:hAnsi="黑体" w:eastAsia="黑体" w:cs="黑体"/>
          <w:b/>
          <w:bCs/>
          <w:spacing w:val="7"/>
          <w:sz w:val="28"/>
          <w:szCs w:val="28"/>
        </w:rPr>
      </w:pPr>
      <w:r>
        <w:rPr>
          <w:rFonts w:ascii="黑体" w:hAnsi="黑体" w:eastAsia="黑体" w:cs="黑体"/>
          <w:b/>
          <w:bCs/>
          <w:spacing w:val="7"/>
          <w:sz w:val="28"/>
          <w:szCs w:val="28"/>
        </w:rPr>
        <w:t>职业卫生技术报告信息网上公开记录表</w:t>
      </w:r>
    </w:p>
    <w:tbl>
      <w:tblPr>
        <w:tblStyle w:val="2"/>
        <w:tblW w:w="5012" w:type="pct"/>
        <w:tblInd w:w="-1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44"/>
        <w:gridCol w:w="2614"/>
        <w:gridCol w:w="520"/>
        <w:gridCol w:w="2640"/>
        <w:gridCol w:w="2099"/>
      </w:tblGrid>
      <w:tr w14:paraId="5A2139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6" w:hRule="atLeast"/>
        </w:trPr>
        <w:tc>
          <w:tcPr>
            <w:tcW w:w="2638" w:type="dxa"/>
            <w:tcBorders>
              <w:top w:val="single" w:color="000000" w:sz="10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8774648">
            <w:pPr>
              <w:spacing w:before="67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用人单位名称</w:t>
            </w:r>
          </w:p>
        </w:tc>
        <w:tc>
          <w:tcPr>
            <w:tcW w:w="7855" w:type="dxa"/>
            <w:gridSpan w:val="4"/>
            <w:tcBorders>
              <w:top w:val="single" w:color="000000" w:sz="10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74C41D1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江西嘉拓智能设备有限公司辐射工作场所放射防护检测</w:t>
            </w:r>
          </w:p>
        </w:tc>
      </w:tr>
      <w:tr w14:paraId="7B3809A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7124F0F5">
            <w:pPr>
              <w:spacing w:before="65" w:after="0" w:line="240" w:lineRule="auto"/>
              <w:ind w:left="40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用人单位注册地址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432B6894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default" w:ascii="Arial" w:hAnsi="Arial" w:eastAsia="宋体" w:cs="宋体"/>
                <w:sz w:val="21"/>
                <w:szCs w:val="21"/>
              </w:rPr>
              <w:t>江西省宜春市奉新县高新技术产业园园区二路1388号</w:t>
            </w:r>
          </w:p>
        </w:tc>
      </w:tr>
      <w:tr w14:paraId="2DBA93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27B9014F">
            <w:pPr>
              <w:spacing w:before="66" w:after="0" w:line="240" w:lineRule="auto"/>
              <w:ind w:left="857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联系人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4B9B19A">
            <w:pPr>
              <w:spacing w:line="240" w:lineRule="auto"/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杨宝志</w:t>
            </w:r>
          </w:p>
        </w:tc>
      </w:tr>
      <w:tr w14:paraId="7DEAE2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00480DB5">
            <w:pPr>
              <w:spacing w:before="66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报告名称及编号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75E39B8B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江西嘉拓智能设备有限公司辐射工作场所放射防护检测/HH26JC（F）03</w:t>
            </w:r>
          </w:p>
        </w:tc>
      </w:tr>
      <w:tr w14:paraId="518A170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D808942">
            <w:pPr>
              <w:spacing w:before="67" w:after="0" w:line="240" w:lineRule="auto"/>
              <w:ind w:left="679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项目组人员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29FE3326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黄伟红、黄永乐</w:t>
            </w:r>
          </w:p>
        </w:tc>
      </w:tr>
      <w:tr w14:paraId="2C4377B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62FBF9C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9A8EFBC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黄伟红、黄永乐</w:t>
            </w:r>
          </w:p>
        </w:tc>
      </w:tr>
      <w:tr w14:paraId="0055D6C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1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F6B0494">
            <w:pPr>
              <w:spacing w:before="69" w:after="0" w:line="240" w:lineRule="auto"/>
              <w:ind w:left="586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现场调查时间</w:t>
            </w:r>
          </w:p>
        </w:tc>
        <w:tc>
          <w:tcPr>
            <w:tcW w:w="31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49F11FC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2026.10.12</w:t>
            </w:r>
          </w:p>
        </w:tc>
        <w:tc>
          <w:tcPr>
            <w:tcW w:w="2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383FB099">
            <w:pPr>
              <w:spacing w:before="69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53203F3B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杨宝志</w:t>
            </w:r>
          </w:p>
        </w:tc>
      </w:tr>
      <w:tr w14:paraId="7FB5FF1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0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1D49762D">
            <w:pPr>
              <w:spacing w:before="68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采样与测量人员</w:t>
            </w:r>
          </w:p>
        </w:tc>
        <w:tc>
          <w:tcPr>
            <w:tcW w:w="785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14B5B714">
            <w:pPr>
              <w:spacing w:line="240" w:lineRule="auto"/>
              <w:rPr>
                <w:rFonts w:ascii="Arial" w:hAnsi="Arial" w:eastAsia="宋体" w:cs="宋体"/>
                <w:sz w:val="21"/>
                <w:szCs w:val="21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黄伟红、黄永乐</w:t>
            </w:r>
          </w:p>
        </w:tc>
      </w:tr>
      <w:tr w14:paraId="14580C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5" w:hRule="atLeast"/>
        </w:trPr>
        <w:tc>
          <w:tcPr>
            <w:tcW w:w="2638" w:type="dxa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4B7717E3">
            <w:pPr>
              <w:spacing w:before="71" w:after="0" w:line="240" w:lineRule="auto"/>
              <w:ind w:left="495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采样与测量时间</w:t>
            </w:r>
          </w:p>
        </w:tc>
        <w:tc>
          <w:tcPr>
            <w:tcW w:w="312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666EFD5D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2026.10.12</w:t>
            </w:r>
          </w:p>
        </w:tc>
        <w:tc>
          <w:tcPr>
            <w:tcW w:w="263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vAlign w:val="center"/>
          </w:tcPr>
          <w:p w14:paraId="5B516211">
            <w:pPr>
              <w:spacing w:before="72" w:after="0" w:line="240" w:lineRule="auto"/>
              <w:ind w:left="46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用人单位陪同人</w:t>
            </w:r>
          </w:p>
        </w:tc>
        <w:tc>
          <w:tcPr>
            <w:tcW w:w="209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D4412F8">
            <w:pPr>
              <w:spacing w:line="240" w:lineRule="auto"/>
              <w:rPr>
                <w:rFonts w:hint="default" w:ascii="Arial" w:hAnsi="Arial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val="en-US" w:eastAsia="zh-CN"/>
              </w:rPr>
              <w:t>杨宝志</w:t>
            </w:r>
          </w:p>
        </w:tc>
      </w:tr>
      <w:tr w14:paraId="72F69A9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4" w:hRule="atLeast"/>
        </w:trPr>
        <w:tc>
          <w:tcPr>
            <w:tcW w:w="10493" w:type="dxa"/>
            <w:gridSpan w:val="5"/>
            <w:tcBorders>
              <w:top w:val="single" w:color="000000" w:sz="2" w:space="0"/>
              <w:left w:val="single" w:color="000000" w:sz="10" w:space="0"/>
              <w:bottom w:val="single" w:color="000000" w:sz="2" w:space="0"/>
              <w:right w:val="single" w:color="000000" w:sz="10" w:space="0"/>
            </w:tcBorders>
            <w:vAlign w:val="center"/>
          </w:tcPr>
          <w:p w14:paraId="0B7DF73A">
            <w:pPr>
              <w:spacing w:before="71" w:after="0" w:line="240" w:lineRule="auto"/>
              <w:ind w:left="452" w:firstLine="0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z w:val="21"/>
                <w:szCs w:val="21"/>
              </w:rPr>
              <w:t>现场照片（现场调查及现场采样与测量照片，含企业名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称或标识的合影照片）</w:t>
            </w:r>
          </w:p>
        </w:tc>
      </w:tr>
      <w:tr w14:paraId="1446E29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4" w:hRule="atLeast"/>
        </w:trPr>
        <w:tc>
          <w:tcPr>
            <w:tcW w:w="5246" w:type="dxa"/>
            <w:gridSpan w:val="2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67A3C283">
            <w:pPr>
              <w:spacing w:line="240" w:lineRule="auto"/>
              <w:rPr>
                <w:rFonts w:hint="eastAsia" w:ascii="Arial" w:hAnsi="Arial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Arial" w:hAnsi="Arial" w:eastAsia="宋体" w:cs="宋体"/>
                <w:sz w:val="21"/>
                <w:szCs w:val="21"/>
                <w:lang w:eastAsia="zh-CN"/>
              </w:rPr>
              <w:drawing>
                <wp:inline distT="0" distB="0" distL="114300" distR="114300">
                  <wp:extent cx="3316605" cy="2749550"/>
                  <wp:effectExtent l="0" t="0" r="17145" b="12700"/>
                  <wp:docPr id="2" name="图片 2" descr="79bb79f2bd629ec39e33fc812b516cc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79bb79f2bd629ec39e33fc812b516cc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605" cy="2749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gridSpan w:val="3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20F8090A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15970" cy="2827020"/>
                  <wp:effectExtent l="0" t="0" r="17780" b="11430"/>
                  <wp:docPr id="4" name="图片 4" descr="09fa73ef7be1645dd110edefc2e6244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09fa73ef7be1645dd110edefc2e6244f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970" cy="2827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6000E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4" w:hRule="atLeast"/>
        </w:trPr>
        <w:tc>
          <w:tcPr>
            <w:tcW w:w="5246" w:type="dxa"/>
            <w:gridSpan w:val="2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20F0F25B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16605" cy="2741295"/>
                  <wp:effectExtent l="0" t="0" r="17145" b="1905"/>
                  <wp:docPr id="3" name="图片 3" descr="2b4e4f410ca9309412008e29e6aabfd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2b4e4f410ca9309412008e29e6aabfdb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605" cy="2741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47" w:type="dxa"/>
            <w:gridSpan w:val="3"/>
            <w:tcBorders>
              <w:top w:val="single" w:color="000000" w:sz="2" w:space="0"/>
              <w:left w:val="single" w:color="000000" w:sz="10" w:space="0"/>
              <w:bottom w:val="single" w:color="000000" w:sz="10" w:space="0"/>
              <w:right w:val="single" w:color="000000" w:sz="10" w:space="0"/>
            </w:tcBorders>
          </w:tcPr>
          <w:p w14:paraId="7C2F3D6B">
            <w:pPr>
              <w:spacing w:line="240" w:lineRule="auto"/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</w:pPr>
            <w:bookmarkStart w:id="0" w:name="_GoBack"/>
            <w:r>
              <w:rPr>
                <w:rFonts w:hint="eastAsia" w:ascii="Times New Roman" w:hAnsi="Times New Roman" w:eastAsia="仿宋"/>
                <w:bCs/>
                <w:sz w:val="28"/>
                <w:szCs w:val="28"/>
                <w:shd w:val="clear" w:color="auto" w:fill="FFFFFF"/>
                <w:vertAlign w:val="baseline"/>
                <w:lang w:val="en-US" w:eastAsia="zh-CN" w:bidi="ar"/>
              </w:rPr>
              <w:drawing>
                <wp:inline distT="0" distB="0" distL="114300" distR="114300">
                  <wp:extent cx="3313430" cy="2761615"/>
                  <wp:effectExtent l="0" t="0" r="1270" b="635"/>
                  <wp:docPr id="5" name="图片 5" descr="微信图片_20261012160952_73_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微信图片_20261012160952_73_24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3430" cy="2761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14:paraId="3DF7E1D8"/>
    <w:sectPr>
      <w:headerReference r:id="rId3" w:type="default"/>
      <w:footerReference r:id="rId4" w:type="default"/>
      <w:pgSz w:w="11906" w:h="16838" w:orient="landscape"/>
      <w:pgMar w:top="720" w:right="720" w:bottom="720" w:left="720" w:header="567" w:footer="567" w:gutter="0"/>
      <w:pgNumType w:fmt="decimal"/>
      <w:cols w:space="720" w:num="1"/>
      <w:formProt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2A3660">
    <w:pPr>
      <w:spacing w:line="228" w:lineRule="auto"/>
      <w:rPr>
        <w:rFonts w:ascii="宋体" w:hAnsi="宋体" w:eastAsia="宋体" w:cs="宋体"/>
        <w:sz w:val="18"/>
        <w:szCs w:val="18"/>
      </w:rPr>
    </w:pPr>
    <w:r>
      <mc:AlternateContent>
        <mc:Choice Requires="wps">
          <w:drawing>
            <wp:anchor distT="0" distB="0" distL="114935" distR="0" simplePos="0" relativeHeight="251659264" behindDoc="1" locked="0" layoutInCell="0" allowOverlap="1">
              <wp:simplePos x="0" y="0"/>
              <wp:positionH relativeFrom="margin">
                <wp:posOffset>5641340</wp:posOffset>
              </wp:positionH>
              <wp:positionV relativeFrom="paragraph">
                <wp:posOffset>635</wp:posOffset>
              </wp:positionV>
              <wp:extent cx="1004570" cy="132715"/>
              <wp:effectExtent l="0" t="0" r="0" b="0"/>
              <wp:wrapNone/>
              <wp:docPr id="1" name="Frame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04570" cy="13271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17D65364">
                          <w:r>
                            <w:t>第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>1</w:t>
                          </w:r>
                          <w:r>
                            <w:t xml:space="preserve"> 页 共</w:t>
                          </w:r>
                          <w:r>
                            <w:rPr>
                              <w:rFonts w:hint="eastAsia"/>
                              <w:lang w:val="en-US" w:eastAsia="zh-CN"/>
                            </w:rPr>
                            <w:t xml:space="preserve">1 </w:t>
                          </w:r>
                          <w:r>
                            <w:t>页</w:t>
                          </w:r>
                        </w:p>
                      </w:txbxContent>
                    </wps:txbx>
                    <wps:bodyPr wrap="square" lIns="635" tIns="635" rIns="635" bIns="635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Frame4" o:spid="_x0000_s1026" o:spt="202" type="#_x0000_t202" style="position:absolute;left:0pt;margin-left:444.2pt;margin-top:0.05pt;height:10.45pt;width:79.1pt;mso-position-horizontal-relative:margin;z-index:-251657216;mso-width-relative:page;mso-height-relative:page;" fillcolor="#FFFFFF" filled="t" stroked="f" coordsize="21600,21600" o:allowincell="f" o:gfxdata="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HmcrSfVAAAACAEAAA8AAAAAAAAAAQAgAAAA&#10;IgAAAGRycy9kb3ducmV2LnhtbFBLAQIUABQAAAAIAIdO4kAikT971QEAAMoDAAAOAAAAAAAAAAEA&#10;IAAAACQBAABkcnMvZTJvRG9jLnhtbFBLBQYAAAAABgAGAFkBAABrBQAAAAA=&#10;">
              <v:fill on="t" opacity="0f" focussize="0,0"/>
              <v:stroke on="f"/>
              <v:imagedata o:title=""/>
              <o:lock v:ext="edit" aspectratio="f"/>
              <v:textbox inset="0.05pt,0.05pt,0.05pt,0.05pt" style="mso-fit-shape-to-text:t;">
                <w:txbxContent>
                  <w:p w14:paraId="17D65364">
                    <w:r>
                      <w:t>第</w:t>
                    </w:r>
                    <w:r>
                      <w:rPr>
                        <w:rFonts w:hint="eastAsia"/>
                        <w:lang w:val="en-US" w:eastAsia="zh-CN"/>
                      </w:rPr>
                      <w:t>1</w:t>
                    </w:r>
                    <w:r>
                      <w:t xml:space="preserve"> 页 共</w:t>
                    </w:r>
                    <w:r>
                      <w:rPr>
                        <w:rFonts w:hint="eastAsia"/>
                        <w:lang w:val="en-US" w:eastAsia="zh-CN"/>
                      </w:rPr>
                      <w:t xml:space="preserve">1 </w:t>
                    </w:r>
                    <w:r>
                      <w:t>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0B0CD0">
    <w:pPr>
      <w:keepNext w:val="0"/>
      <w:keepLines w:val="0"/>
      <w:pageBreakBefore w:val="0"/>
      <w:widowControl/>
      <w:kinsoku w:val="0"/>
      <w:overflowPunct/>
      <w:bidi/>
      <w:snapToGrid w:val="0"/>
      <w:spacing w:line="240" w:lineRule="auto"/>
      <w:ind w:left="0" w:firstLine="0"/>
      <w:jc w:val="right"/>
      <w:textAlignment w:val="baseline"/>
      <w:rPr>
        <w:rFonts w:ascii="黑体" w:hAnsi="黑体" w:eastAsia="黑体" w:cs="黑体"/>
        <w:sz w:val="20"/>
        <w:szCs w:val="20"/>
        <w:lang w:val="en-US" w:eastAsia="zh-CN"/>
      </w:rPr>
    </w:pPr>
    <w:r>
      <w:rPr>
        <w:rFonts w:ascii="黑体" w:hAnsi="黑体" w:eastAsia="黑体" w:cs="黑体"/>
        <w:sz w:val="20"/>
        <w:szCs w:val="20"/>
        <w:lang w:val="en-US" w:eastAsia="zh-CN"/>
      </w:rPr>
      <w:t>HHJC/ZWJL-A01（2026）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8E0296"/>
    <w:rsid w:val="22FD5BEC"/>
    <w:rsid w:val="47F40887"/>
    <w:rsid w:val="7D7A57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212</Words>
  <Characters>243</Characters>
  <TotalTime>1</TotalTime>
  <ScaleCrop>false</ScaleCrop>
  <LinksUpToDate>false</LinksUpToDate>
  <CharactersWithSpaces>243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2026-07-31T14:45:00Z</dcterms:created>
  <dc:creator>Administrator</dc:creator>
  <cp:lastModifiedBy>黄永乐</cp:lastModifiedBy>
  <dcterms:modified xsi:type="dcterms:W3CDTF">2026-10-21T08:42:21Z</dcterms:modified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4A1942B00344405DA28AD7983339581B_13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eyJoZGlkIjoiMjBlZjg5ZjJmYTA4N2JkNTgwNjM0Y2NlM2VhNTlkMzYiLCJ1c2VySWQiOiIxNjkwOTQ4ODE0In0=</vt:lpwstr>
  </property>
</Properties>
</file>